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4"/>
          <w:rFonts w:ascii="方正小标宋简体" w:hAnsi="微软雅黑" w:eastAsia="方正小标宋简体"/>
          <w:sz w:val="36"/>
          <w:szCs w:val="36"/>
        </w:rPr>
      </w:pPr>
      <w:r>
        <w:rPr>
          <w:rStyle w:val="4"/>
          <w:rFonts w:ascii="方正小标宋简体" w:hAnsi="微软雅黑" w:eastAsia="方正小标宋简体"/>
          <w:sz w:val="36"/>
          <w:szCs w:val="36"/>
        </w:rPr>
        <w:t>2021-2022年全国行业职业技能竞赛</w:t>
      </w:r>
    </w:p>
    <w:p>
      <w:pPr>
        <w:spacing w:line="600" w:lineRule="exact"/>
        <w:jc w:val="center"/>
        <w:rPr>
          <w:rStyle w:val="4"/>
          <w:rFonts w:ascii="方正小标宋简体" w:hAnsi="微软雅黑" w:eastAsia="方正小标宋简体"/>
          <w:spacing w:val="-4"/>
          <w:sz w:val="44"/>
          <w:szCs w:val="44"/>
        </w:rPr>
      </w:pPr>
      <w:r>
        <w:rPr>
          <w:rStyle w:val="4"/>
          <w:rFonts w:ascii="方正小标宋简体" w:hAnsi="微软雅黑" w:eastAsia="方正小标宋简体"/>
          <w:spacing w:val="-4"/>
          <w:sz w:val="36"/>
          <w:szCs w:val="36"/>
        </w:rPr>
        <w:t>“福菊杯”全国花卉园艺职业技能竞赛技术性文件</w:t>
      </w:r>
    </w:p>
    <w:p>
      <w:pPr>
        <w:rPr>
          <w:rStyle w:val="4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黑体" w:hAnsi="黑体" w:eastAsia="黑体"/>
          <w:sz w:val="32"/>
          <w:szCs w:val="32"/>
        </w:rPr>
        <w:t xml:space="preserve">1．项目的技术描述 </w:t>
      </w:r>
    </w:p>
    <w:p>
      <w:pPr>
        <w:spacing w:line="580" w:lineRule="exact"/>
        <w:ind w:firstLine="643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楷体_GB2312" w:hAnsi="楷体_GB2312" w:eastAsia="楷体_GB2312" w:cs="楷体_GB2312"/>
          <w:b/>
          <w:bCs/>
          <w:sz w:val="32"/>
          <w:szCs w:val="32"/>
        </w:rPr>
        <w:t xml:space="preserve">1.1 </w:t>
      </w:r>
      <w:r>
        <w:rPr>
          <w:rStyle w:val="4"/>
          <w:rFonts w:ascii="仿宋_GB2312" w:hAnsi="仿宋_GB2312" w:eastAsia="仿宋_GB2312"/>
          <w:sz w:val="32"/>
          <w:szCs w:val="32"/>
        </w:rPr>
        <w:t>本次竞赛是针对《国家职业大典》中“花卉园艺工”工种开展的全国性职业技能竞赛；</w:t>
      </w:r>
    </w:p>
    <w:p>
      <w:pPr>
        <w:spacing w:line="580" w:lineRule="exact"/>
        <w:ind w:firstLine="643" w:firstLineChars="200"/>
        <w:rPr>
          <w:rStyle w:val="4"/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4"/>
          <w:rFonts w:ascii="楷体_GB2312" w:hAnsi="楷体_GB2312" w:eastAsia="楷体_GB2312" w:cs="楷体_GB2312"/>
          <w:b/>
          <w:bCs/>
          <w:sz w:val="32"/>
          <w:szCs w:val="32"/>
        </w:rPr>
        <w:t>1.2本项目的名称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花卉园艺（菊花栽培管理）</w:t>
      </w:r>
    </w:p>
    <w:p>
      <w:pPr>
        <w:spacing w:line="580" w:lineRule="exact"/>
        <w:rPr>
          <w:rStyle w:val="4"/>
          <w:rFonts w:ascii="仿宋_GB2312" w:hAnsi="仿宋" w:eastAsia="仿宋_GB2312"/>
          <w:b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   </w:t>
      </w:r>
      <w:r>
        <w:rPr>
          <w:rStyle w:val="4"/>
          <w:rFonts w:ascii="仿宋_GB2312" w:hAnsi="仿宋" w:eastAsia="仿宋_GB2312"/>
          <w:b/>
          <w:sz w:val="32"/>
        </w:rPr>
        <w:t xml:space="preserve"> </w:t>
      </w:r>
      <w:r>
        <w:rPr>
          <w:rStyle w:val="4"/>
          <w:rFonts w:ascii="楷体_GB2312" w:hAnsi="楷体_GB2312" w:eastAsia="楷体_GB2312"/>
          <w:b/>
          <w:sz w:val="32"/>
        </w:rPr>
        <w:t>1.3 本项目的技术与应用描述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</w:rPr>
      </w:pPr>
      <w:r>
        <w:rPr>
          <w:rStyle w:val="4"/>
          <w:rFonts w:ascii="仿宋_GB2312" w:hAnsi="仿宋" w:eastAsia="仿宋_GB2312"/>
          <w:sz w:val="32"/>
        </w:rPr>
        <w:t>从事花圃、园林的土壤耕整和改良，花房、温室修装和管理，花卉（包括草坪）育种、育苗、栽培管理、收获贮藏、采后处理，以及花卉布置等</w:t>
      </w:r>
      <w:r>
        <w:rPr>
          <w:rStyle w:val="4"/>
          <w:rFonts w:ascii="仿宋_GB2312" w:eastAsia="仿宋_GB2312"/>
        </w:rPr>
        <w:t>。</w:t>
      </w:r>
    </w:p>
    <w:p>
      <w:pPr>
        <w:spacing w:line="580" w:lineRule="exact"/>
        <w:ind w:firstLine="643" w:firstLineChars="200"/>
        <w:jc w:val="left"/>
        <w:rPr>
          <w:rStyle w:val="4"/>
          <w:rFonts w:ascii="楷体_GB2312" w:hAnsi="楷体_GB2312" w:eastAsia="楷体_GB2312"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1.4 选手的能力要求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1.4.1.能熟练进行菊花的繁殖及养护管理，能解决本岗位技术上的关键性问题；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1.4.2.能应用国内外的先进技术进行菊花的杂交育种和定向培育工作；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1.4.3.对当地菊花病虫害能够采取综合防治措施，达到较显著效果；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1.4.4.能正确选择菊花品种，根据不同生长发育阶段，采取有效方法控制花期，能够达到预期开花的效果；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1.4.5.精通</w:t>
      </w:r>
      <w:r>
        <w:rPr>
          <w:rStyle w:val="4"/>
          <w:rFonts w:ascii="仿宋_GB2312" w:hAnsi="仿宋" w:eastAsia="仿宋_GB2312"/>
          <w:sz w:val="32"/>
        </w:rPr>
        <w:t xml:space="preserve">菊花的栽培与应用，具有一定菊花技术专长；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1.4.6.能进行一定环境下的花卉布置；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1.4.7.能根据季节进行温室的合理使用，花卉栽培工具、机具的正常使用和维护保养；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1.4.8.能对五级、四级工进行操作指导、传授技能，解决本岗位技术上的关键性问题；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1.4.9.能遵守</w:t>
      </w:r>
      <w:r>
        <w:rPr>
          <w:rStyle w:val="4"/>
          <w:rFonts w:ascii="仿宋_GB2312" w:hAnsi="仿宋" w:eastAsia="仿宋_GB2312"/>
          <w:sz w:val="32"/>
        </w:rPr>
        <w:t>安全生产和文明施工的规范，并能自觉按规范操作。</w:t>
      </w:r>
    </w:p>
    <w:p>
      <w:pPr>
        <w:spacing w:line="580" w:lineRule="exact"/>
        <w:ind w:firstLine="643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1.5 选手的知识要求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1.5.1.掌握</w:t>
      </w:r>
      <w:r>
        <w:rPr>
          <w:rStyle w:val="5"/>
          <w:rFonts w:ascii="仿宋_GB2312" w:hAnsi="华文仿宋" w:eastAsia="仿宋_GB2312"/>
          <w:sz w:val="32"/>
          <w:szCs w:val="32"/>
        </w:rPr>
        <w:t>园林行业职业技能花卉园艺工标准</w:t>
      </w:r>
      <w:r>
        <w:rPr>
          <w:rStyle w:val="4"/>
          <w:rFonts w:ascii="仿宋_GB2312" w:hAnsi="仿宋" w:eastAsia="仿宋_GB2312"/>
          <w:sz w:val="32"/>
          <w:szCs w:val="32"/>
        </w:rPr>
        <w:t>（三级/高级工）相关知识；</w:t>
      </w:r>
      <w:r>
        <w:rPr>
          <w:rStyle w:val="4"/>
          <w:rFonts w:ascii="仿宋_GB2312" w:hAnsi="仿宋" w:eastAsia="仿宋_GB2312"/>
          <w:bCs/>
          <w:sz w:val="32"/>
        </w:rPr>
        <w:t xml:space="preserve">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sz w:val="32"/>
        </w:rPr>
        <w:t xml:space="preserve">1.5.2.掌握菊花栽培全过程中各个技术关键点及在生产中的作用；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1.5.3掌握各种类型菊花在不同环境条件下的布置形式等技能知识；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1.5.4掌握建立中、小型花圃的一般知识；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 xml:space="preserve">1.5.5了解菊花遗传育种的基本知识；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1.5.6了解国内外先进技术在菊花培育方面的应用；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1.5.7了解植物</w:t>
      </w:r>
      <w:r>
        <w:rPr>
          <w:rStyle w:val="4"/>
          <w:rFonts w:ascii="仿宋_GB2312" w:hAnsi="仿宋" w:eastAsia="仿宋_GB2312"/>
          <w:sz w:val="32"/>
        </w:rPr>
        <w:t xml:space="preserve">生理及生态学基本知识及其在花卉领域的应用。 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bCs/>
          <w:sz w:val="32"/>
        </w:rPr>
      </w:pPr>
      <w:r>
        <w:rPr>
          <w:rStyle w:val="4"/>
          <w:rFonts w:ascii="仿宋_GB2312" w:hAnsi="仿宋" w:eastAsia="仿宋_GB2312"/>
          <w:bCs/>
          <w:sz w:val="32"/>
        </w:rPr>
        <w:t>1.5.8 掌握常见菊花病虫害发生发展规律及有效防治方法；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sz w:val="32"/>
        </w:rPr>
        <w:t xml:space="preserve">1.5.9了解菊花历史及文化等方面的相关知识。 </w:t>
      </w:r>
    </w:p>
    <w:p>
      <w:pPr>
        <w:spacing w:line="580" w:lineRule="exact"/>
        <w:ind w:firstLine="640" w:firstLineChars="200"/>
        <w:rPr>
          <w:rStyle w:val="4"/>
          <w:rFonts w:ascii="黑体" w:hAnsi="黑体" w:eastAsia="黑体" w:cs="黑体"/>
          <w:bCs/>
          <w:sz w:val="32"/>
        </w:rPr>
      </w:pPr>
      <w:r>
        <w:rPr>
          <w:rStyle w:val="4"/>
          <w:rFonts w:ascii="黑体" w:hAnsi="黑体" w:eastAsia="黑体" w:cs="黑体"/>
          <w:bCs/>
          <w:sz w:val="32"/>
        </w:rPr>
        <w:t xml:space="preserve">2．裁判员和选手 </w:t>
      </w:r>
    </w:p>
    <w:p>
      <w:pPr>
        <w:spacing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2.1 裁判员的条件和组成</w:t>
      </w:r>
    </w:p>
    <w:p>
      <w:pPr>
        <w:spacing w:line="580" w:lineRule="exact"/>
        <w:ind w:firstLine="640" w:firstLineChars="200"/>
        <w:rPr>
          <w:rStyle w:val="4"/>
          <w:rFonts w:ascii="仿宋_GB2312" w:hAnsi="宋体" w:eastAsia="仿宋_GB2312"/>
          <w:sz w:val="32"/>
        </w:rPr>
      </w:pPr>
      <w:r>
        <w:rPr>
          <w:rStyle w:val="4"/>
          <w:rFonts w:ascii="仿宋_GB2312" w:hAnsi="宋体" w:eastAsia="仿宋_GB2312"/>
          <w:sz w:val="32"/>
        </w:rPr>
        <w:t>在竞赛工作领导小组的领导下，依据国家级花卉园艺职业技能竞赛的标准，具体组织竞赛执裁活动。竞赛裁判组成员由中国风景园林学会指派的菊花方面的专家组成。</w:t>
      </w:r>
    </w:p>
    <w:p>
      <w:pPr>
        <w:spacing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2.2 参赛选手基本条件</w:t>
      </w:r>
    </w:p>
    <w:p>
      <w:pPr>
        <w:spacing w:line="520" w:lineRule="exact"/>
        <w:ind w:firstLine="640" w:firstLineChars="200"/>
        <w:rPr>
          <w:rStyle w:val="4"/>
          <w:rFonts w:ascii="仿宋_GB2312" w:hAnsi="仿宋_GB2312" w:eastAsia="仿宋_GB2312"/>
          <w:sz w:val="24"/>
        </w:rPr>
      </w:pPr>
      <w:r>
        <w:rPr>
          <w:rStyle w:val="4"/>
          <w:rFonts w:ascii="仿宋_GB2312" w:eastAsia="仿宋_GB2312"/>
          <w:bCs/>
          <w:sz w:val="32"/>
        </w:rPr>
        <w:t>2.2.1</w:t>
      </w:r>
      <w:r>
        <w:rPr>
          <w:rStyle w:val="4"/>
          <w:rFonts w:ascii="仿宋_GB2312" w:hAnsi="仿宋_GB2312" w:eastAsia="仿宋_GB2312"/>
          <w:sz w:val="32"/>
          <w:szCs w:val="32"/>
        </w:rPr>
        <w:t>凡熟悉花卉园艺相关知识，特别是菊花方面理论知识、能熟练掌握菊花的操作技能的</w:t>
      </w:r>
      <w:r>
        <w:rPr>
          <w:rStyle w:val="4"/>
          <w:rFonts w:ascii="仿宋" w:hAnsi="仿宋" w:eastAsia="仿宋"/>
          <w:sz w:val="30"/>
          <w:szCs w:val="30"/>
        </w:rPr>
        <w:t>现职</w:t>
      </w:r>
      <w:r>
        <w:rPr>
          <w:rStyle w:val="4"/>
          <w:rFonts w:ascii="仿宋_GB2312" w:hAnsi="仿宋_GB2312" w:eastAsia="仿宋_GB2312"/>
          <w:sz w:val="32"/>
          <w:szCs w:val="32"/>
        </w:rPr>
        <w:t>从业者，年龄在60周岁以下且身体健康，符合下列条件之一者均可报名参赛</w:t>
      </w:r>
      <w:r>
        <w:rPr>
          <w:rStyle w:val="4"/>
          <w:rFonts w:ascii="仿宋_GB2312" w:hAnsi="仿宋_GB2312" w:eastAsia="仿宋_GB2312"/>
          <w:sz w:val="24"/>
        </w:rPr>
        <w:t xml:space="preserve"> 。</w:t>
      </w:r>
    </w:p>
    <w:p>
      <w:pPr>
        <w:spacing w:line="520" w:lineRule="exact"/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1、取得本职业或相关职业四级（中级）工等级证书后，从事花卉园艺及相关工作5年（含）以上。</w:t>
      </w:r>
    </w:p>
    <w:p>
      <w:pPr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_GB2312" w:hAnsi="仿宋_GB2312" w:eastAsia="仿宋_GB2312" w:cs="仿宋_GB2312"/>
          <w:bCs/>
          <w:sz w:val="32"/>
          <w:szCs w:val="32"/>
        </w:rPr>
        <w:t>2、</w:t>
      </w:r>
      <w:r>
        <w:rPr>
          <w:rStyle w:val="4"/>
          <w:rFonts w:ascii="仿宋" w:hAnsi="仿宋" w:eastAsia="仿宋"/>
          <w:sz w:val="32"/>
          <w:szCs w:val="32"/>
        </w:rPr>
        <w:t>取得高级技工学校、技师学院毕业证书后，累计从事花卉园艺及相关工作3年（含）以上。</w:t>
      </w:r>
    </w:p>
    <w:p>
      <w:pPr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3、具有大专及以上本专业或相关专业毕业证书后，从事花卉园艺及相关工作2年（含）以上。</w:t>
      </w:r>
    </w:p>
    <w:p>
      <w:pPr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4、累计从事花卉园艺及相关工作10年（含）以上。</w:t>
      </w:r>
    </w:p>
    <w:p>
      <w:pPr>
        <w:spacing w:line="520" w:lineRule="exact"/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5、不具备以上条件，但现职从事花卉园艺及相关工作，在省级以上菊花竞赛或菊花展览中获得奖项的。</w:t>
      </w:r>
    </w:p>
    <w:p>
      <w:pPr>
        <w:spacing w:line="580" w:lineRule="exact"/>
        <w:ind w:firstLine="643" w:firstLineChars="200"/>
        <w:rPr>
          <w:rStyle w:val="4"/>
          <w:rFonts w:ascii="仿宋_GB2312" w:hAnsi="宋体" w:eastAsia="仿宋_GB2312"/>
          <w:b/>
          <w:bCs/>
          <w:sz w:val="32"/>
        </w:rPr>
      </w:pPr>
      <w:r>
        <w:rPr>
          <w:rStyle w:val="4"/>
          <w:rFonts w:ascii="仿宋_GB2312" w:hAnsi="宋体" w:eastAsia="仿宋_GB2312"/>
          <w:b/>
          <w:bCs/>
          <w:sz w:val="32"/>
        </w:rPr>
        <w:t>注意事项：</w:t>
      </w:r>
    </w:p>
    <w:p>
      <w:pPr>
        <w:spacing w:line="520" w:lineRule="exact"/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_GB2312" w:eastAsia="仿宋_GB2312"/>
          <w:bCs/>
          <w:sz w:val="32"/>
        </w:rPr>
        <w:t>2.2.2</w:t>
      </w:r>
      <w:r>
        <w:rPr>
          <w:rStyle w:val="4"/>
          <w:rFonts w:ascii="仿宋" w:hAnsi="仿宋" w:eastAsia="仿宋"/>
          <w:sz w:val="32"/>
          <w:szCs w:val="32"/>
        </w:rPr>
        <w:t xml:space="preserve"> 已获得“中华技能大奖”、“全国技术能手”称号及已取得“全国技术能手”申报资格的人员，不得以选手身份参赛。已经取得花卉园艺二级（技师，含）以上等级证书者不得参赛。在校学生不允许参赛且不得以职工身份参赛。</w:t>
      </w:r>
    </w:p>
    <w:p>
      <w:pPr>
        <w:spacing w:line="580" w:lineRule="exact"/>
        <w:ind w:firstLine="640" w:firstLineChars="200"/>
        <w:rPr>
          <w:rStyle w:val="4"/>
          <w:rFonts w:ascii="仿宋_GB2312" w:hAnsi="宋体" w:eastAsia="仿宋_GB2312"/>
          <w:sz w:val="32"/>
        </w:rPr>
      </w:pPr>
      <w:r>
        <w:rPr>
          <w:rStyle w:val="4"/>
          <w:rFonts w:ascii="仿宋_GB2312" w:eastAsia="仿宋_GB2312"/>
          <w:bCs/>
          <w:sz w:val="32"/>
        </w:rPr>
        <w:t>2.2.3</w:t>
      </w:r>
      <w:r>
        <w:rPr>
          <w:rStyle w:val="4"/>
          <w:rFonts w:ascii="仿宋_GB2312" w:hAnsi="宋体" w:eastAsia="仿宋_GB2312"/>
          <w:sz w:val="32"/>
        </w:rPr>
        <w:t>参赛者须自愿服从竞赛工作领导小组的评审结果。</w:t>
      </w:r>
    </w:p>
    <w:p>
      <w:pPr>
        <w:spacing w:before="156" w:line="580" w:lineRule="exact"/>
        <w:ind w:firstLine="640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黑体" w:hAnsi="黑体" w:eastAsia="黑体" w:cs="黑体"/>
          <w:bCs/>
          <w:sz w:val="32"/>
        </w:rPr>
        <w:t>3．竞赛题目</w:t>
      </w:r>
      <w:r>
        <w:rPr>
          <w:rStyle w:val="4"/>
          <w:rFonts w:ascii="仿宋_GB2312" w:eastAsia="仿宋_GB2312"/>
          <w:b/>
          <w:sz w:val="32"/>
        </w:rPr>
        <w:t xml:space="preserve"> 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3.1 竞赛项目的组成</w:t>
      </w:r>
    </w:p>
    <w:p>
      <w:pPr>
        <w:spacing w:line="520" w:lineRule="exact"/>
        <w:ind w:firstLine="640" w:firstLineChars="200"/>
        <w:rPr>
          <w:rStyle w:val="4"/>
          <w:rFonts w:ascii="仿宋_GB2312" w:hAnsi="仿宋_GB2312" w:eastAsia="仿宋_GB2312"/>
          <w:strike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竞赛内容包括理论考试（理论知识+品种识别）和实操考核（菊花栽培技术+花卉布置）两部分，原则上</w:t>
      </w:r>
      <w:r>
        <w:rPr>
          <w:rStyle w:val="4"/>
          <w:rFonts w:ascii="仿宋" w:hAnsi="仿宋" w:eastAsia="仿宋"/>
          <w:sz w:val="32"/>
          <w:szCs w:val="32"/>
        </w:rPr>
        <w:t>按照花卉园艺工三级（高级工）以上等级标准设立考试题目，其中</w:t>
      </w:r>
      <w:r>
        <w:rPr>
          <w:rStyle w:val="4"/>
          <w:rFonts w:ascii="仿宋_GB2312" w:hAnsi="仿宋_GB2312" w:eastAsia="仿宋_GB2312"/>
          <w:sz w:val="32"/>
          <w:szCs w:val="32"/>
        </w:rPr>
        <w:t>理论考试</w:t>
      </w:r>
      <w:r>
        <w:rPr>
          <w:rStyle w:val="4"/>
          <w:rFonts w:ascii="仿宋" w:hAnsi="仿宋" w:eastAsia="仿宋"/>
          <w:sz w:val="32"/>
          <w:szCs w:val="32"/>
        </w:rPr>
        <w:t>主要内容包括：职业道德、安全生产、花卉遗传育种、植物生理、植保及生态学等方面的知识，其中占比最大的是涉及菊花栽培管理、品种识别</w:t>
      </w:r>
      <w:r>
        <w:rPr>
          <w:rStyle w:val="4"/>
          <w:rFonts w:ascii="仿宋_GB2312" w:hAnsi="仿宋_GB2312" w:eastAsia="仿宋_GB2312"/>
          <w:sz w:val="32"/>
          <w:szCs w:val="32"/>
        </w:rPr>
        <w:t>以及历史、文化</w:t>
      </w:r>
      <w:r>
        <w:rPr>
          <w:rStyle w:val="4"/>
          <w:rFonts w:ascii="仿宋" w:hAnsi="仿宋" w:eastAsia="仿宋"/>
          <w:sz w:val="32"/>
          <w:szCs w:val="32"/>
        </w:rPr>
        <w:t>等方面的内容。</w:t>
      </w:r>
      <w:r>
        <w:rPr>
          <w:rStyle w:val="4"/>
          <w:rFonts w:ascii="仿宋_GB2312" w:hAnsi="仿宋_GB2312" w:eastAsia="仿宋_GB2312"/>
          <w:sz w:val="32"/>
          <w:szCs w:val="32"/>
        </w:rPr>
        <w:t>实操考核主要</w:t>
      </w:r>
      <w:r>
        <w:rPr>
          <w:rStyle w:val="4"/>
          <w:rFonts w:ascii="仿宋" w:hAnsi="仿宋" w:eastAsia="仿宋"/>
          <w:sz w:val="32"/>
          <w:szCs w:val="32"/>
        </w:rPr>
        <w:t>内容为</w:t>
      </w:r>
      <w:r>
        <w:rPr>
          <w:rStyle w:val="4"/>
          <w:rFonts w:ascii="仿宋_GB2312" w:hAnsi="仿宋_GB2312" w:eastAsia="仿宋_GB2312"/>
          <w:sz w:val="32"/>
          <w:szCs w:val="32"/>
        </w:rPr>
        <w:t>菊花栽培</w:t>
      </w:r>
      <w:r>
        <w:rPr>
          <w:rStyle w:val="4"/>
          <w:rFonts w:ascii="仿宋" w:hAnsi="仿宋" w:eastAsia="仿宋"/>
          <w:sz w:val="32"/>
          <w:szCs w:val="32"/>
        </w:rPr>
        <w:t>技术与花卉布置（使用组委会统一提供的花材及辅材，在6平方米左右的面积内，自由创作一处花卉布置作品）</w:t>
      </w:r>
      <w:r>
        <w:rPr>
          <w:rStyle w:val="4"/>
          <w:rFonts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Style w:val="4"/>
          <w:rFonts w:ascii="仿宋_GB2312" w:hAnsi="仿宋_GB2312" w:eastAsia="仿宋_GB2312"/>
          <w:strike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竞赛科目权重比例为：理论考试：实操考核= 30%（其中理论知识为20%；识别为10%） ：70%（其中</w:t>
      </w:r>
      <w:r>
        <w:rPr>
          <w:rStyle w:val="4"/>
          <w:rFonts w:ascii="仿宋_GB2312" w:hAnsi="仿宋_GB2312" w:eastAsia="仿宋_GB2312"/>
          <w:sz w:val="32"/>
          <w:szCs w:val="32"/>
        </w:rPr>
        <w:t>菊花栽培</w:t>
      </w:r>
      <w:r>
        <w:rPr>
          <w:rStyle w:val="4"/>
          <w:rFonts w:ascii="仿宋" w:hAnsi="仿宋" w:eastAsia="仿宋"/>
          <w:sz w:val="32"/>
          <w:szCs w:val="32"/>
        </w:rPr>
        <w:t>技术为60%;花卉布置为10%） 。</w:t>
      </w:r>
    </w:p>
    <w:p>
      <w:pPr>
        <w:ind w:firstLine="640" w:firstLineChars="200"/>
        <w:rPr>
          <w:rStyle w:val="4"/>
          <w:rFonts w:ascii="仿宋_GB2312" w:hAnsi="仿宋_GB2312" w:eastAsia="仿宋_GB2312"/>
          <w:sz w:val="30"/>
          <w:szCs w:val="30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竞赛时长暂定为：理论知识60分钟，品种识别20分钟，实操考核120分钟。</w:t>
      </w:r>
    </w:p>
    <w:p>
      <w:pPr>
        <w:ind w:firstLine="602" w:firstLineChars="200"/>
        <w:jc w:val="center"/>
        <w:rPr>
          <w:rStyle w:val="4"/>
          <w:rFonts w:ascii="楷体_GB2312" w:eastAsia="楷体_GB2312"/>
          <w:b/>
          <w:sz w:val="30"/>
          <w:szCs w:val="30"/>
        </w:rPr>
      </w:pPr>
    </w:p>
    <w:p>
      <w:pPr>
        <w:ind w:firstLine="602" w:firstLineChars="200"/>
        <w:jc w:val="center"/>
        <w:rPr>
          <w:rStyle w:val="4"/>
          <w:rFonts w:ascii="楷体_GB2312" w:eastAsia="楷体_GB2312"/>
          <w:b/>
          <w:sz w:val="30"/>
          <w:szCs w:val="30"/>
        </w:rPr>
      </w:pPr>
      <w:r>
        <w:rPr>
          <w:rStyle w:val="4"/>
          <w:rFonts w:ascii="楷体_GB2312" w:eastAsia="楷体_GB2312"/>
          <w:b/>
          <w:sz w:val="30"/>
          <w:szCs w:val="30"/>
        </w:rPr>
        <w:t>表1各模块的配分权重</w:t>
      </w:r>
    </w:p>
    <w:tbl>
      <w:tblPr>
        <w:tblStyle w:val="2"/>
        <w:tblW w:w="51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516"/>
        <w:gridCol w:w="956"/>
        <w:gridCol w:w="12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模块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实操考核</w:t>
            </w:r>
          </w:p>
        </w:tc>
        <w:tc>
          <w:tcPr>
            <w:tcW w:w="9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理论考试</w:t>
            </w:r>
          </w:p>
        </w:tc>
        <w:tc>
          <w:tcPr>
            <w:tcW w:w="12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总配分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配分比例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70%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30%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100</w:t>
            </w:r>
          </w:p>
        </w:tc>
      </w:tr>
    </w:tbl>
    <w:p>
      <w:pPr>
        <w:spacing w:line="560" w:lineRule="exact"/>
        <w:ind w:firstLine="2017" w:firstLineChars="628"/>
        <w:rPr>
          <w:rStyle w:val="4"/>
          <w:rFonts w:ascii="楷体_GB2312" w:hAnsi="楷体_GB2312" w:eastAsia="楷体_GB2312"/>
          <w:b/>
          <w:sz w:val="32"/>
        </w:rPr>
      </w:pP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3.2 计分方式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两项竞赛均各按满分100分评判出成绩，计算方式为；总成绩（100分）=技能竞赛成绩</w:t>
      </w:r>
      <w:r>
        <w:rPr>
          <w:rStyle w:val="4"/>
          <w:rFonts w:ascii="Arial" w:hAnsi="Arial" w:eastAsia="仿宋_GB2312"/>
          <w:sz w:val="32"/>
          <w:szCs w:val="32"/>
        </w:rPr>
        <w:t>×</w:t>
      </w:r>
      <w:r>
        <w:rPr>
          <w:rStyle w:val="4"/>
          <w:rFonts w:ascii="仿宋_GB2312" w:hAnsi="仿宋_GB2312" w:eastAsia="仿宋_GB2312"/>
          <w:sz w:val="32"/>
          <w:szCs w:val="32"/>
        </w:rPr>
        <w:t>70%+笔试成绩×30%。</w:t>
      </w:r>
    </w:p>
    <w:p>
      <w:pPr>
        <w:spacing w:before="156"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 w:cs="楷体_GB2312"/>
          <w:b/>
          <w:bCs/>
          <w:sz w:val="32"/>
        </w:rPr>
        <w:t>4</w:t>
      </w:r>
      <w:r>
        <w:rPr>
          <w:rStyle w:val="4"/>
          <w:rFonts w:ascii="楷体_GB2312" w:hAnsi="楷体_GB2312" w:eastAsia="楷体_GB2312"/>
          <w:b/>
          <w:sz w:val="32"/>
        </w:rPr>
        <w:t>.命题方式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4.1理论考试命题流程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根据本技术性文件开发理论考试竞赛题库，比赛前提前公布竞赛题库内容。正式考试时从题库中抽取相应题目进行考试。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b/>
          <w:sz w:val="32"/>
        </w:rPr>
        <w:t>4.2实操考核命题流程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b/>
          <w:strike/>
          <w:sz w:val="32"/>
        </w:rPr>
      </w:pPr>
      <w:r>
        <w:rPr>
          <w:rStyle w:val="4"/>
          <w:rFonts w:ascii="仿宋_GB2312" w:eastAsia="仿宋_GB2312"/>
          <w:sz w:val="32"/>
        </w:rPr>
        <w:t>根据本技术性文件设定实操考核内容，比赛前提前公布相关内容及评分标准，竞赛时现场考核参赛选手此类技能掌握和运用情况。</w:t>
      </w:r>
    </w:p>
    <w:p>
      <w:pPr>
        <w:spacing w:before="156"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5.成绩评判方式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5.1评判流程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 xml:space="preserve">赛前评判培训 </w:t>
      </w:r>
      <w:r>
        <w:rPr>
          <w:rStyle w:val="4"/>
          <w:rFonts w:ascii="Arial" w:hAnsi="Arial" w:eastAsia="仿宋_GB2312"/>
          <w:sz w:val="32"/>
        </w:rPr>
        <w:t>→</w:t>
      </w:r>
      <w:r>
        <w:rPr>
          <w:rStyle w:val="4"/>
          <w:rFonts w:ascii="仿宋_GB2312" w:eastAsia="仿宋_GB2312"/>
          <w:sz w:val="32"/>
        </w:rPr>
        <w:t xml:space="preserve">现场评判记录 </w:t>
      </w:r>
      <w:r>
        <w:rPr>
          <w:rStyle w:val="4"/>
          <w:rFonts w:ascii="Arial" w:hAnsi="Arial" w:eastAsia="仿宋_GB2312"/>
          <w:sz w:val="32"/>
        </w:rPr>
        <w:t>→</w:t>
      </w:r>
      <w:r>
        <w:rPr>
          <w:rStyle w:val="4"/>
          <w:rFonts w:ascii="仿宋_GB2312" w:eastAsia="仿宋_GB2312"/>
          <w:sz w:val="32"/>
        </w:rPr>
        <w:t>交接记录</w:t>
      </w:r>
      <w:r>
        <w:rPr>
          <w:rStyle w:val="4"/>
          <w:rFonts w:ascii="Arial" w:hAnsi="Arial" w:eastAsia="仿宋_GB2312"/>
          <w:sz w:val="32"/>
        </w:rPr>
        <w:t>→</w:t>
      </w:r>
      <w:r>
        <w:rPr>
          <w:rStyle w:val="4"/>
          <w:rFonts w:ascii="仿宋_GB2312" w:eastAsia="仿宋_GB2312"/>
          <w:sz w:val="32"/>
        </w:rPr>
        <w:t>计分。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5.2评判的方法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展示</w:t>
      </w:r>
      <w:r>
        <w:rPr>
          <w:rStyle w:val="4"/>
          <w:rFonts w:ascii="仿宋_GB2312" w:hAnsi="仿宋" w:eastAsia="仿宋_GB2312"/>
          <w:sz w:val="32"/>
        </w:rPr>
        <w:t xml:space="preserve">完毕后由评委打分，去掉一个最高分和一个最低分，最后进行总分取平均分，结合平均权重分，计算出每位选手实际得分。   </w:t>
      </w:r>
    </w:p>
    <w:p>
      <w:pPr>
        <w:spacing w:before="156" w:line="580" w:lineRule="exact"/>
        <w:ind w:firstLine="640" w:firstLineChars="200"/>
        <w:rPr>
          <w:rStyle w:val="4"/>
          <w:rFonts w:ascii="黑体" w:hAnsi="黑体" w:eastAsia="黑体" w:cs="黑体"/>
          <w:bCs/>
          <w:sz w:val="32"/>
        </w:rPr>
      </w:pPr>
      <w:r>
        <w:rPr>
          <w:rStyle w:val="4"/>
          <w:rFonts w:ascii="黑体" w:hAnsi="黑体" w:eastAsia="黑体" w:cs="黑体"/>
          <w:bCs/>
          <w:sz w:val="32"/>
        </w:rPr>
        <w:t>6．竞赛规则</w:t>
      </w:r>
    </w:p>
    <w:p>
      <w:pPr>
        <w:spacing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6.1裁判人员须知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6.1.1依据评分标准和评分细则，公平、公正、真实、准确地完成竞赛评分工作，</w:t>
      </w:r>
      <w:r>
        <w:rPr>
          <w:rStyle w:val="4"/>
          <w:rFonts w:ascii="仿宋_GB2312" w:hAnsi="仿宋" w:eastAsia="仿宋_GB2312"/>
          <w:sz w:val="32"/>
        </w:rPr>
        <w:t>不徇私舞弊。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6.1.2</w:t>
      </w:r>
      <w:r>
        <w:rPr>
          <w:rStyle w:val="4"/>
          <w:rFonts w:ascii="仿宋_GB2312" w:hAnsi="仿宋" w:eastAsia="仿宋_GB2312"/>
          <w:sz w:val="32"/>
        </w:rPr>
        <w:t>参加赛前裁判员培训，了解掌握比赛各项技术规则、要求</w:t>
      </w:r>
      <w:r>
        <w:rPr>
          <w:rStyle w:val="4"/>
          <w:rFonts w:ascii="仿宋_GB2312" w:eastAsia="仿宋_GB2312"/>
          <w:sz w:val="32"/>
        </w:rPr>
        <w:t>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6.1.3裁判员必须佩带裁判证，仪表整洁，举止文明、礼貌，接受参赛人员的监督。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6.1.4</w:t>
      </w:r>
      <w:r>
        <w:rPr>
          <w:rStyle w:val="4"/>
          <w:rFonts w:ascii="仿宋_GB2312" w:hAnsi="仿宋" w:eastAsia="仿宋_GB2312"/>
          <w:sz w:val="32"/>
        </w:rPr>
        <w:t>服从裁判组技术工作安排，认真做好本职工作。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6.1.5</w:t>
      </w:r>
      <w:r>
        <w:rPr>
          <w:rStyle w:val="4"/>
          <w:rFonts w:ascii="仿宋_GB2312" w:hAnsi="仿宋" w:eastAsia="仿宋_GB2312"/>
          <w:sz w:val="32"/>
        </w:rPr>
        <w:t>认真参与各项技术工作，对有争议的问题，应提出客观、公正、合理的意见建议。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6.1.6大赛组委会正式公布成绩和名次前，裁判员不得私自与参赛选手或代表队联系，不得透露有关情况。</w:t>
      </w:r>
    </w:p>
    <w:p>
      <w:pPr>
        <w:spacing w:line="580" w:lineRule="exact"/>
        <w:ind w:firstLine="640" w:firstLineChars="200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6.1.7</w:t>
      </w:r>
      <w:r>
        <w:rPr>
          <w:rStyle w:val="4"/>
          <w:rFonts w:ascii="仿宋_GB2312" w:hAnsi="仿宋" w:eastAsia="仿宋_GB2312"/>
          <w:sz w:val="32"/>
        </w:rPr>
        <w:t>坚守岗位，不迟到、早退，严格遵守执裁时间安排，保证执裁工作正常进行。</w:t>
      </w:r>
    </w:p>
    <w:p>
      <w:pPr>
        <w:spacing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6.2 选手须知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6.2.1参赛选手必须佩带参赛证入场，在竞赛过程中如遇有特殊情况经裁判员同意后特殊处理。</w:t>
      </w:r>
    </w:p>
    <w:p>
      <w:pPr>
        <w:spacing w:line="580" w:lineRule="exact"/>
        <w:ind w:firstLine="640" w:firstLineChars="200"/>
        <w:rPr>
          <w:rStyle w:val="4"/>
          <w:rFonts w:ascii="仿宋" w:hAnsi="仿宋" w:eastAsia="仿宋"/>
          <w:sz w:val="32"/>
        </w:rPr>
      </w:pPr>
      <w:r>
        <w:rPr>
          <w:rStyle w:val="4"/>
          <w:rFonts w:ascii="仿宋_GB2312" w:eastAsia="仿宋_GB2312"/>
          <w:sz w:val="32"/>
        </w:rPr>
        <w:t>6.2.2参赛选手</w:t>
      </w:r>
      <w:r>
        <w:rPr>
          <w:rStyle w:val="4"/>
          <w:rFonts w:ascii="仿宋_GB2312" w:hAnsi="仿宋" w:eastAsia="仿宋_GB2312"/>
          <w:sz w:val="32"/>
        </w:rPr>
        <w:t>应爱护赛场设备，</w:t>
      </w:r>
      <w:r>
        <w:rPr>
          <w:rStyle w:val="4"/>
          <w:rFonts w:ascii="仿宋_GB2312" w:eastAsia="仿宋_GB2312"/>
          <w:sz w:val="32"/>
        </w:rPr>
        <w:t>自觉维护竞赛场所的环境卫生</w:t>
      </w:r>
      <w:r>
        <w:rPr>
          <w:rStyle w:val="4"/>
          <w:rFonts w:ascii="仿宋_GB2312" w:hAnsi="仿宋" w:eastAsia="仿宋_GB2312"/>
          <w:sz w:val="32"/>
        </w:rPr>
        <w:t>。</w:t>
      </w:r>
    </w:p>
    <w:p>
      <w:pPr>
        <w:spacing w:before="156"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7.基础设施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7.1设施要求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7.1.1比赛场地配有竞赛赛场、选手休息室、裁判工作室、男、女厕所等。并有醒目的工位标识，指示牌等。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7.1.2 比赛场地配备现场摄像。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7.1.3 选手休息室配备饮水机等。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7.1.4 裁判工作室配备电脑、打印机、文件柜等办公设备。</w:t>
      </w:r>
    </w:p>
    <w:p>
      <w:pPr>
        <w:spacing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8.竞赛场地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竞赛赛场根据实际需要划分比赛区域</w:t>
      </w:r>
    </w:p>
    <w:p>
      <w:pPr>
        <w:spacing w:before="156"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9.安全要求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9.1医疗设备和措施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kern w:val="0"/>
          <w:sz w:val="32"/>
        </w:rPr>
      </w:pPr>
      <w:r>
        <w:rPr>
          <w:rStyle w:val="4"/>
          <w:rFonts w:ascii="仿宋_GB2312" w:hAnsi="宋体" w:eastAsia="仿宋_GB2312"/>
          <w:kern w:val="0"/>
          <w:sz w:val="32"/>
        </w:rPr>
        <w:t>场地备有医疗站点，放置医药急救箱，包括外伤处理和急救药物。</w:t>
      </w:r>
    </w:p>
    <w:p>
      <w:pPr>
        <w:spacing w:line="580" w:lineRule="exact"/>
        <w:ind w:firstLine="643" w:firstLineChars="200"/>
        <w:rPr>
          <w:rStyle w:val="4"/>
          <w:rFonts w:ascii="仿宋_GB2312" w:eastAsia="仿宋_GB2312"/>
          <w:b/>
          <w:sz w:val="32"/>
        </w:rPr>
      </w:pPr>
      <w:r>
        <w:rPr>
          <w:rStyle w:val="4"/>
          <w:rFonts w:ascii="仿宋_GB2312" w:eastAsia="仿宋_GB2312"/>
          <w:b/>
          <w:sz w:val="32"/>
        </w:rPr>
        <w:t>9.2 疫情防控措施</w:t>
      </w:r>
    </w:p>
    <w:p>
      <w:pPr>
        <w:spacing w:line="580" w:lineRule="exact"/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比赛场地入口检测体温，所有人员凭绿色健康码入进。</w:t>
      </w:r>
    </w:p>
    <w:p>
      <w:pPr>
        <w:spacing w:before="156" w:line="580" w:lineRule="exact"/>
        <w:ind w:firstLine="643" w:firstLineChars="200"/>
        <w:rPr>
          <w:rStyle w:val="4"/>
          <w:rFonts w:ascii="楷体_GB2312" w:hAnsi="楷体_GB2312" w:eastAsia="楷体_GB2312"/>
          <w:b/>
          <w:sz w:val="32"/>
        </w:rPr>
      </w:pPr>
      <w:r>
        <w:rPr>
          <w:rStyle w:val="4"/>
          <w:rFonts w:ascii="楷体_GB2312" w:hAnsi="楷体_GB2312" w:eastAsia="楷体_GB2312"/>
          <w:b/>
          <w:sz w:val="32"/>
        </w:rPr>
        <w:t>10.</w:t>
      </w:r>
      <w:r>
        <w:rPr>
          <w:rStyle w:val="4"/>
          <w:rFonts w:ascii="仿宋_GB2312" w:eastAsia="仿宋_GB2312"/>
          <w:b/>
          <w:sz w:val="32"/>
        </w:rPr>
        <w:t>环境保护</w:t>
      </w:r>
    </w:p>
    <w:p>
      <w:pPr>
        <w:spacing w:line="580" w:lineRule="exact"/>
        <w:ind w:firstLine="640" w:firstLineChars="200"/>
        <w:rPr>
          <w:rStyle w:val="4"/>
          <w:rFonts w:ascii="仿宋_GB2312" w:hAnsi="宋体" w:eastAsia="仿宋_GB2312"/>
          <w:kern w:val="0"/>
          <w:sz w:val="32"/>
        </w:rPr>
      </w:pPr>
      <w:r>
        <w:rPr>
          <w:rStyle w:val="4"/>
          <w:rFonts w:ascii="仿宋_GB2312" w:hAnsi="宋体" w:eastAsia="仿宋_GB2312"/>
          <w:kern w:val="0"/>
          <w:sz w:val="32"/>
        </w:rPr>
        <w:t>参赛者应爱护赛场的设备设施，按规定的操作程序谨慎使用赛场的设备设施；所有操作用符合安全卫生要求；参赛者需维护比赛场地卫生，无任何遗留物品影响后续选手的比赛；在比赛过程中，参赛选手应严格遵守相关专业的操作规程，安全、文明参赛。</w:t>
      </w:r>
    </w:p>
    <w:p>
      <w:pPr>
        <w:spacing w:line="580" w:lineRule="exact"/>
        <w:rPr>
          <w:rStyle w:val="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62FF0727"/>
    <w:rsid w:val="16AE61C8"/>
    <w:rsid w:val="62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2022-06-10T12:47:00Z</dcterms:created>
  <dc:creator>敏敏</dc:creator>
  <cp:lastModifiedBy>敏敏</cp:lastModifiedBy>
  <dcterms:modified xsi:type="dcterms:W3CDTF">2022-06-10T12:48:08Z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D3ABA32EB28F47C3A656C1E813E7678F</vt:lpwstr>
  </property>
</Properties>
</file>