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0" w:firstLineChars="0"/>
        <w:jc w:val="center"/>
        <w:textAlignment w:val="center"/>
        <w:rPr>
          <w:rFonts w:hint="eastAsia" w:ascii="宋体" w:hAnsi="宋体" w:eastAsia="宋体" w:cs="仿宋_GB2312"/>
          <w:b/>
          <w:color w:val="auto"/>
          <w:kern w:val="0"/>
          <w:sz w:val="10"/>
          <w:szCs w:val="10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13" w:beforeLines="100" w:after="157" w:afterLines="50" w:line="240" w:lineRule="auto"/>
        <w:ind w:firstLine="0" w:firstLineChars="0"/>
        <w:jc w:val="center"/>
        <w:textAlignment w:val="center"/>
        <w:rPr>
          <w:rFonts w:hint="eastAsia" w:ascii="宋体" w:hAnsi="宋体" w:eastAsia="宋体" w:cs="仿宋_GB2312"/>
          <w:b/>
          <w:color w:val="auto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仿宋_GB2312"/>
          <w:b/>
          <w:color w:val="auto"/>
          <w:kern w:val="0"/>
          <w:sz w:val="44"/>
          <w:szCs w:val="44"/>
        </w:rPr>
        <w:t>山东省园林绿化行业第一届“优秀青年风景园林设计师”</w:t>
      </w:r>
      <w:r>
        <w:rPr>
          <w:rFonts w:hint="eastAsia" w:hAnsi="宋体" w:eastAsia="宋体" w:cs="仿宋_GB2312"/>
          <w:b/>
          <w:color w:val="auto"/>
          <w:kern w:val="0"/>
          <w:sz w:val="44"/>
          <w:szCs w:val="44"/>
          <w:lang w:val="en-US" w:eastAsia="zh-CN"/>
        </w:rPr>
        <w:t>选树宣传活动实施细则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0" w:afterLines="0" w:line="620" w:lineRule="atLeast"/>
        <w:ind w:firstLine="0" w:firstLineChars="0"/>
        <w:jc w:val="center"/>
        <w:textAlignment w:val="auto"/>
        <w:rPr>
          <w:rFonts w:hint="eastAsia" w:ascii="楷体" w:hAnsi="楷体" w:eastAsia="楷体" w:cs="楷体"/>
          <w:b/>
          <w:color w:val="auto"/>
          <w:kern w:val="0"/>
          <w:sz w:val="13"/>
          <w:szCs w:val="13"/>
        </w:rPr>
      </w:pPr>
      <w:r>
        <w:rPr>
          <w:rFonts w:hint="eastAsia" w:ascii="楷体" w:hAnsi="楷体" w:eastAsia="楷体" w:cs="楷体"/>
          <w:color w:val="auto"/>
          <w:kern w:val="0"/>
          <w:sz w:val="28"/>
          <w:szCs w:val="28"/>
        </w:rPr>
        <w:t>（试行）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为贯彻落实党的二十大精神，实施新时代人才强国战略，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提升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我省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风景园林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高素质青年人才的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专业技术水平和业务工作能力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，激发其责任感与荣誉感，繁荣创作鼓励创新，进一步推动我省风景园林高质量发展，根据《关于开展山东省园林绿化行业第一届“优秀青年风景园林设计师”选树宣传活动的通知》制定本实施细则。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fill="FFFFFF"/>
          <w:lang w:val="en-US" w:eastAsia="zh-CN" w:bidi="ar-SA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选树范围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640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山东省园林绿化行业协会会员单位、省内园林相关机关事业单位以及高校从事园林规划设计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相关工作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青年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从业者均可参加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fill="FFFFFF"/>
          <w:lang w:val="en-US" w:eastAsia="zh-CN" w:bidi="ar-SA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选树条件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以下选树条件，同时满足即可参与：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（一）拥护党的路线、方针、政策，遵守国家、省、市有关法律、法规和相关管理制度，具有良好的职业道德和敬业精神，对风景园林事业有突出贡献；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年龄在40周岁以下（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1983年6月30日后出生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），累计从事风景园林设计工作10年以上，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具备坚实的专业理论知识和丰富的实践经验；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（三）大学本科及以上学历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具有工程类副高级及以上专业技术资格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，为本单位的业务骨干或专业带头人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（四）在风景园林设计领域有较高造诣，主持或参与的风景园林设计项目曾获得过省级及以上奖项不少于2项，且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val="en-US" w:eastAsia="zh-CN"/>
        </w:rPr>
        <w:t>排序前五名，同一项目多次获奖仅计一次。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highlight w:val="none"/>
          <w:lang w:val="en-US" w:eastAsia="zh-CN"/>
        </w:rPr>
        <w:t>（五）在风景园林设计理论上有较高造诣，在有正式刊号的期刊发表过高水平的学术论文不少于1篇或</w:t>
      </w: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 xml:space="preserve">出版过著作。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fill="FFFFFF"/>
          <w:lang w:val="en-US" w:eastAsia="zh-CN" w:bidi="ar-SA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选树材料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选树材料要真实准确，简明扼要，各项支撑材料要详实具体，出处明确，有关资料和表格要填写规范。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选树材料包括：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学历证书、学位证书、专业技术资格证书、执业注册资格证书扫描件；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省级及以上奖项获奖证书、红头文件扫描件；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论文、著作（封面及作者页）扫描件；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能反映参选人设计水平和突出成就的其他证明材料扫描件。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请将以上选树材料的电子版（U盘）、纸质版（简单装订）及通知中要求的表格各一份，于截止日期前邮寄至省园林绿化行业协会。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四、选树程序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（一）优秀青年风景园林设计师的选树包括初评和综合评议两个环节；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（二）初评和综合评议工作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由省园林绿化行业协会组织，选树专家将于省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内园林规划设计领域遴选；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（三）初评工作包括资格预审和资料审查。资格预审未通过的，不进入下一步审查程序。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综合评议工作包括专家组的整体评价、综合评议及排序。建议名单由专家组根据排序确定。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（五）最终选树结果将于省园林绿化行业协会官网进行为期7个工作日的公示，经公示无异议后正式发布通报文件；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（六）进入山东省园林绿化行业“优秀青年风景园林设计师”选树名单的优秀个人，由山东省园林绿化行业协会颁发电子证书。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fill="FFFFFF"/>
          <w:lang w:val="en-US" w:eastAsia="zh-CN" w:bidi="ar-SA"/>
        </w:rPr>
        <w:t>五、推荐程序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（二）选树宣传活动原则上每两年组织1次，奇数年为选树活动年；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（二）选树材料由参与人所在单位统一向省园林绿化行业协会报送，原则上每个单位推荐不得超过2人；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shd w:val="clear" w:fill="FFFFFF"/>
          <w:lang w:val="en-US" w:eastAsia="zh-CN" w:bidi="ar-SA"/>
        </w:rPr>
        <w:t>六、其他要求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 xml:space="preserve">（一）有以下情形之一者，推荐材料不予接收：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 xml:space="preserve">1.曾因犯罪受过刑事处罚的；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 xml:space="preserve">2.受到党纪处分尚在影响期内或受到政务处分、政纪处分尚未解除的；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3.曾作为项目技术负责人（项目负责人）或专业负责人完成的项目因规划设计原因发生过工程质量安全事故，经行政主管部门认定，本人受到行政处罚的；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（二）参选人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须对报送材料真实性负责，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须实事求是，严禁弄虚作假。凡存在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隐瞒或者提供虚假材料的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行为，一经发现取消选树资格；已获得荣誉的，撤销荣誉，并给予通报批评，同时3年内不得参与省园林绿化行业协会组织的任何选树和竞赛类活动；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参选人所在单位应严格审核报送资料。如发现单位存在隐瞒有关情况的行为，取消该单位本次全部参选人的选树资格，同时其3年内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不得参与省园林绿化行业协会组织的任何选树和竞赛类活动；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（四）报送的材料不得包含任何侵犯第三方知识产权等违法违规行为。发生违法违规行为，省园林绿化行业协会不承担由此引发的任何连带责任；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（五）所有提交材料不予退回，省园林绿化行业协会有权无偿使用所有选树成果，包括任何形式的出版、展示和评价。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20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七、附则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（一）本细则由山东省园林绿化行业协会负责解释。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  <w:t>（二）本细则自发布之日起施行。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            山东省园林绿化行业协会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2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               2023年7月11日 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4319CF"/>
    <w:multiLevelType w:val="singleLevel"/>
    <w:tmpl w:val="834319C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Mzk4ZTc1YjNlZGJjNzcyNDc0MGVjYjlhYmFiNzcifQ=="/>
  </w:docVars>
  <w:rsids>
    <w:rsidRoot w:val="7C561E53"/>
    <w:rsid w:val="037A30A9"/>
    <w:rsid w:val="04763F5C"/>
    <w:rsid w:val="0A4D56E8"/>
    <w:rsid w:val="1A6D285C"/>
    <w:rsid w:val="1B251519"/>
    <w:rsid w:val="1B721452"/>
    <w:rsid w:val="1C531AB7"/>
    <w:rsid w:val="1CCF5E36"/>
    <w:rsid w:val="1DF42C49"/>
    <w:rsid w:val="1F5A46D7"/>
    <w:rsid w:val="2AEC6B2B"/>
    <w:rsid w:val="2D856FCA"/>
    <w:rsid w:val="304032CA"/>
    <w:rsid w:val="326E108B"/>
    <w:rsid w:val="40BA62C0"/>
    <w:rsid w:val="42896D3E"/>
    <w:rsid w:val="452D1DC2"/>
    <w:rsid w:val="60EE7932"/>
    <w:rsid w:val="618B1EF3"/>
    <w:rsid w:val="62FA4C8D"/>
    <w:rsid w:val="67486190"/>
    <w:rsid w:val="68706054"/>
    <w:rsid w:val="6A420CAD"/>
    <w:rsid w:val="71C1726B"/>
    <w:rsid w:val="72A66B8C"/>
    <w:rsid w:val="74A6688D"/>
    <w:rsid w:val="76B6740F"/>
    <w:rsid w:val="7C56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after="50" w:afterLines="50" w:line="360" w:lineRule="auto"/>
      <w:ind w:firstLine="883" w:firstLineChars="200"/>
      <w:jc w:val="left"/>
      <w:outlineLvl w:val="1"/>
    </w:pPr>
    <w:rPr>
      <w:rFonts w:ascii="Arial" w:hAnsi="Arial" w:eastAsia="黑体"/>
      <w:b/>
      <w:bCs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[基本段落]"/>
    <w:basedOn w:val="1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1633</Words>
  <Characters>1646</Characters>
  <Lines>0</Lines>
  <Paragraphs>0</Paragraphs>
  <TotalTime>1</TotalTime>
  <ScaleCrop>false</ScaleCrop>
  <LinksUpToDate>false</LinksUpToDate>
  <CharactersWithSpaces>1689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2023-05-30T02:55:00Z</dcterms:created>
  <dc:creator>WPS_199037140</dc:creator>
  <cp:lastModifiedBy>豁牙宝宝</cp:lastModifiedBy>
  <cp:lastPrinted>2023-06-12T02:24:00Z</cp:lastPrinted>
  <dcterms:modified xsi:type="dcterms:W3CDTF">2023-07-11T02:36:25Z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A50E7A929777469C884FC9BA947412CA_13</vt:lpwstr>
  </property>
</Properties>
</file>